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AB" w:rsidRDefault="00C34987" w:rsidP="00C34987">
      <w:pPr>
        <w:spacing w:line="500" w:lineRule="exact"/>
        <w:jc w:val="center"/>
        <w:rPr>
          <w:b/>
          <w:sz w:val="36"/>
          <w:szCs w:val="36"/>
        </w:rPr>
      </w:pPr>
      <w:r w:rsidRPr="00721CAB">
        <w:rPr>
          <w:rFonts w:hint="eastAsia"/>
          <w:b/>
          <w:sz w:val="36"/>
          <w:szCs w:val="36"/>
        </w:rPr>
        <w:t>西安电子科技大学学生公费医疗</w:t>
      </w:r>
    </w:p>
    <w:p w:rsidR="00721CAB" w:rsidRPr="008C1358" w:rsidRDefault="00C34987" w:rsidP="008C1358">
      <w:pPr>
        <w:spacing w:line="500" w:lineRule="exact"/>
        <w:jc w:val="center"/>
        <w:rPr>
          <w:rFonts w:hint="eastAsia"/>
          <w:b/>
          <w:sz w:val="36"/>
          <w:szCs w:val="36"/>
        </w:rPr>
      </w:pPr>
      <w:r w:rsidRPr="00721CAB">
        <w:rPr>
          <w:rFonts w:hint="eastAsia"/>
          <w:b/>
          <w:sz w:val="36"/>
          <w:szCs w:val="36"/>
        </w:rPr>
        <w:t>管理规定及就诊流程</w:t>
      </w:r>
    </w:p>
    <w:p w:rsidR="00511742" w:rsidRPr="007B7D9B" w:rsidRDefault="004C2EEA" w:rsidP="004C2EEA">
      <w:pPr>
        <w:spacing w:line="500" w:lineRule="exact"/>
        <w:rPr>
          <w:b/>
          <w:sz w:val="24"/>
        </w:rPr>
      </w:pPr>
      <w:r w:rsidRPr="007B7D9B">
        <w:rPr>
          <w:rFonts w:hint="eastAsia"/>
          <w:b/>
          <w:sz w:val="24"/>
        </w:rPr>
        <w:t>一</w:t>
      </w:r>
      <w:r w:rsidRPr="007B7D9B">
        <w:rPr>
          <w:b/>
          <w:sz w:val="24"/>
        </w:rPr>
        <w:t>、</w:t>
      </w:r>
      <w:r w:rsidR="00511742" w:rsidRPr="007B7D9B">
        <w:rPr>
          <w:rFonts w:hint="eastAsia"/>
          <w:b/>
          <w:sz w:val="24"/>
        </w:rPr>
        <w:t>享受公费医疗待遇的人员范围</w:t>
      </w:r>
    </w:p>
    <w:p w:rsidR="00721CAB" w:rsidRDefault="00511742" w:rsidP="008C1358">
      <w:pPr>
        <w:pStyle w:val="a8"/>
        <w:spacing w:line="500" w:lineRule="exact"/>
        <w:ind w:left="1" w:firstLine="480"/>
        <w:rPr>
          <w:rFonts w:hint="eastAsia"/>
          <w:sz w:val="24"/>
        </w:rPr>
      </w:pPr>
      <w:r>
        <w:rPr>
          <w:rFonts w:hint="eastAsia"/>
          <w:sz w:val="24"/>
        </w:rPr>
        <w:t>享受国家公费医疗拨款的本科生、研究生（新生入学三个月经体检合格者，开始享受公费）</w:t>
      </w:r>
    </w:p>
    <w:p w:rsidR="00511742" w:rsidRPr="007B7D9B" w:rsidRDefault="00F70495" w:rsidP="00511742">
      <w:pPr>
        <w:spacing w:line="500" w:lineRule="exact"/>
        <w:rPr>
          <w:b/>
          <w:sz w:val="24"/>
        </w:rPr>
      </w:pPr>
      <w:r w:rsidRPr="007B7D9B">
        <w:rPr>
          <w:rFonts w:hint="eastAsia"/>
          <w:b/>
          <w:sz w:val="24"/>
        </w:rPr>
        <w:t>二</w:t>
      </w:r>
      <w:r w:rsidR="00511742" w:rsidRPr="007B7D9B">
        <w:rPr>
          <w:rFonts w:hint="eastAsia"/>
          <w:b/>
          <w:sz w:val="24"/>
        </w:rPr>
        <w:t>、</w:t>
      </w:r>
      <w:r w:rsidR="003F07A7" w:rsidRPr="007B7D9B">
        <w:rPr>
          <w:rFonts w:hint="eastAsia"/>
          <w:b/>
          <w:sz w:val="24"/>
        </w:rPr>
        <w:t>学生就诊转诊规定</w:t>
      </w:r>
    </w:p>
    <w:p w:rsidR="003F07A7" w:rsidRPr="003F07A7" w:rsidRDefault="00511742" w:rsidP="007B7D9B">
      <w:pPr>
        <w:spacing w:line="500" w:lineRule="exact"/>
        <w:ind w:firstLineChars="150" w:firstLine="360"/>
        <w:rPr>
          <w:sz w:val="24"/>
        </w:rPr>
      </w:pPr>
      <w:bookmarkStart w:id="0" w:name="_GoBack"/>
      <w:bookmarkEnd w:id="0"/>
      <w:r>
        <w:rPr>
          <w:rFonts w:hint="eastAsia"/>
          <w:sz w:val="24"/>
        </w:rPr>
        <w:t>（一）</w:t>
      </w:r>
      <w:r w:rsidR="003F07A7" w:rsidRPr="003F07A7">
        <w:rPr>
          <w:rFonts w:hint="eastAsia"/>
          <w:sz w:val="24"/>
        </w:rPr>
        <w:t>校医院为公费医疗首选医院（特殊急诊除外）。享受公费医疗待遇的学生，一律凭校园一卡通、医保证在校医院就诊。</w:t>
      </w:r>
    </w:p>
    <w:p w:rsidR="003F07A7" w:rsidRPr="00511742" w:rsidRDefault="00511742" w:rsidP="007B7D9B">
      <w:pPr>
        <w:spacing w:line="500" w:lineRule="exact"/>
        <w:ind w:firstLineChars="150" w:firstLine="360"/>
        <w:rPr>
          <w:sz w:val="24"/>
        </w:rPr>
      </w:pPr>
      <w:r>
        <w:rPr>
          <w:rFonts w:hint="eastAsia"/>
          <w:sz w:val="24"/>
        </w:rPr>
        <w:t>（二）</w:t>
      </w:r>
      <w:r w:rsidR="003F07A7" w:rsidRPr="00511742">
        <w:rPr>
          <w:rFonts w:hint="eastAsia"/>
          <w:sz w:val="24"/>
        </w:rPr>
        <w:t>因病情特殊需转校外定点医院的非急诊患者，必须经校医院同意开具转诊单后方可在定点医院就诊。转诊必须在指定医院及指定科室诊疗。外转门诊就诊</w:t>
      </w:r>
      <w:r w:rsidR="00A450D9" w:rsidRPr="00511742">
        <w:rPr>
          <w:rFonts w:hint="eastAsia"/>
          <w:sz w:val="24"/>
        </w:rPr>
        <w:t>原则上不允许带药，因病情需用药者，治疗方案带回校医院处理。外转住院期间如再需转科或转院，需重新经校医院同意。</w:t>
      </w:r>
    </w:p>
    <w:p w:rsidR="00721CAB" w:rsidRDefault="00511742" w:rsidP="007B7D9B">
      <w:pPr>
        <w:spacing w:line="500" w:lineRule="exact"/>
        <w:ind w:firstLineChars="150" w:firstLine="360"/>
        <w:rPr>
          <w:rFonts w:hint="eastAsia"/>
          <w:sz w:val="24"/>
        </w:rPr>
      </w:pPr>
      <w:r>
        <w:rPr>
          <w:rFonts w:hint="eastAsia"/>
          <w:sz w:val="24"/>
        </w:rPr>
        <w:t>（三）</w:t>
      </w:r>
      <w:r w:rsidR="00EC1A43" w:rsidRPr="00511742">
        <w:rPr>
          <w:rFonts w:hint="eastAsia"/>
          <w:sz w:val="24"/>
        </w:rPr>
        <w:t>急诊因特殊情况不能在校医院就诊而自行在其他医院就诊的，必须在</w:t>
      </w:r>
      <w:r w:rsidR="00EC1A43" w:rsidRPr="00511742">
        <w:rPr>
          <w:rFonts w:hint="eastAsia"/>
          <w:sz w:val="24"/>
        </w:rPr>
        <w:t>2</w:t>
      </w:r>
      <w:r w:rsidR="00EC1A43" w:rsidRPr="00511742">
        <w:rPr>
          <w:rFonts w:hint="eastAsia"/>
          <w:sz w:val="24"/>
        </w:rPr>
        <w:t>个工作日内凭诊治医院的急诊病历或急诊住院病历的有关资料复印件，在校医院补办转院手续，否则视为自行转诊，其医疗费不予报销。</w:t>
      </w:r>
    </w:p>
    <w:p w:rsidR="00F70495" w:rsidRPr="007B7D9B" w:rsidRDefault="00F70495" w:rsidP="004C2EEA">
      <w:pPr>
        <w:spacing w:line="500" w:lineRule="exact"/>
        <w:rPr>
          <w:b/>
          <w:sz w:val="24"/>
        </w:rPr>
      </w:pPr>
      <w:r w:rsidRPr="007B7D9B">
        <w:rPr>
          <w:rFonts w:hint="eastAsia"/>
          <w:b/>
          <w:sz w:val="24"/>
        </w:rPr>
        <w:t>三、公费医疗定点医院</w:t>
      </w:r>
    </w:p>
    <w:p w:rsidR="00F70495" w:rsidRDefault="00F70495" w:rsidP="004C2EEA">
      <w:pPr>
        <w:spacing w:line="500" w:lineRule="exact"/>
        <w:ind w:firstLineChars="200" w:firstLine="480"/>
        <w:rPr>
          <w:sz w:val="24"/>
        </w:rPr>
      </w:pPr>
      <w:r>
        <w:rPr>
          <w:rFonts w:hint="eastAsia"/>
          <w:sz w:val="24"/>
        </w:rPr>
        <w:t>学生公费医疗定点医院如下（以下医院的分院、综合、康复病院不包括在内）</w:t>
      </w:r>
    </w:p>
    <w:p w:rsidR="00F70495" w:rsidRPr="004C2EEA" w:rsidRDefault="004C2EEA" w:rsidP="007B7D9B">
      <w:pPr>
        <w:spacing w:line="500" w:lineRule="exact"/>
        <w:ind w:firstLineChars="150" w:firstLine="360"/>
        <w:rPr>
          <w:sz w:val="24"/>
        </w:rPr>
      </w:pPr>
      <w:r>
        <w:rPr>
          <w:rFonts w:hint="eastAsia"/>
          <w:sz w:val="24"/>
        </w:rPr>
        <w:t>（一）</w:t>
      </w:r>
      <w:r w:rsidR="00F70495" w:rsidRPr="004C2EEA">
        <w:rPr>
          <w:rFonts w:hint="eastAsia"/>
          <w:sz w:val="24"/>
        </w:rPr>
        <w:t>综合</w:t>
      </w:r>
      <w:r w:rsidR="00C34987" w:rsidRPr="004C2EEA">
        <w:rPr>
          <w:rFonts w:hint="eastAsia"/>
          <w:sz w:val="24"/>
        </w:rPr>
        <w:t>类</w:t>
      </w:r>
      <w:r w:rsidR="00F70495" w:rsidRPr="004C2EEA">
        <w:rPr>
          <w:rFonts w:hint="eastAsia"/>
          <w:sz w:val="24"/>
        </w:rPr>
        <w:t>：西安电子科技大学医院、西安电子科技大学长安校区门诊部、西安交大第一附属医院、西安交大第二附属医院、陕西省人民医院；</w:t>
      </w:r>
    </w:p>
    <w:p w:rsidR="00F70495" w:rsidRPr="004C2EEA" w:rsidRDefault="004C2EEA" w:rsidP="007B7D9B">
      <w:pPr>
        <w:spacing w:line="500" w:lineRule="exact"/>
        <w:ind w:firstLineChars="150" w:firstLine="360"/>
        <w:rPr>
          <w:sz w:val="24"/>
        </w:rPr>
      </w:pPr>
      <w:r>
        <w:rPr>
          <w:rFonts w:hint="eastAsia"/>
          <w:sz w:val="24"/>
        </w:rPr>
        <w:t>（二）</w:t>
      </w:r>
      <w:r w:rsidR="00F70495" w:rsidRPr="004C2EEA">
        <w:rPr>
          <w:rFonts w:hint="eastAsia"/>
          <w:sz w:val="24"/>
        </w:rPr>
        <w:t>传染病类：西安市传染病院、陕西省结核病医院；</w:t>
      </w:r>
    </w:p>
    <w:p w:rsidR="00F70495" w:rsidRPr="004C2EEA" w:rsidRDefault="004C2EEA" w:rsidP="007B7D9B">
      <w:pPr>
        <w:spacing w:line="500" w:lineRule="exact"/>
        <w:ind w:firstLineChars="150" w:firstLine="360"/>
        <w:rPr>
          <w:sz w:val="24"/>
        </w:rPr>
      </w:pPr>
      <w:r w:rsidRPr="004C2EEA">
        <w:rPr>
          <w:rFonts w:hint="eastAsia"/>
          <w:sz w:val="24"/>
        </w:rPr>
        <w:t>（</w:t>
      </w:r>
      <w:r>
        <w:rPr>
          <w:rFonts w:hint="eastAsia"/>
          <w:sz w:val="24"/>
        </w:rPr>
        <w:t>三</w:t>
      </w:r>
      <w:r w:rsidRPr="004C2EEA">
        <w:rPr>
          <w:rFonts w:hint="eastAsia"/>
          <w:sz w:val="24"/>
        </w:rPr>
        <w:t>）</w:t>
      </w:r>
      <w:r w:rsidR="00F70495" w:rsidRPr="004C2EEA">
        <w:rPr>
          <w:rFonts w:hint="eastAsia"/>
          <w:sz w:val="24"/>
        </w:rPr>
        <w:t>精神病类：西安市精神卫生中心；</w:t>
      </w:r>
    </w:p>
    <w:p w:rsidR="00F70495" w:rsidRPr="004C2EEA" w:rsidRDefault="004C2EEA" w:rsidP="007B7D9B">
      <w:pPr>
        <w:spacing w:line="500" w:lineRule="exact"/>
        <w:ind w:firstLineChars="150" w:firstLine="360"/>
        <w:rPr>
          <w:sz w:val="24"/>
        </w:rPr>
      </w:pPr>
      <w:r>
        <w:rPr>
          <w:rFonts w:hint="eastAsia"/>
          <w:sz w:val="24"/>
        </w:rPr>
        <w:t>（四）</w:t>
      </w:r>
      <w:r w:rsidR="00F70495" w:rsidRPr="004C2EEA">
        <w:rPr>
          <w:rFonts w:hint="eastAsia"/>
          <w:sz w:val="24"/>
        </w:rPr>
        <w:t>骨关节类：西安市红十字会医院：</w:t>
      </w:r>
    </w:p>
    <w:p w:rsidR="00F70495" w:rsidRPr="004C2EEA" w:rsidRDefault="004C2EEA" w:rsidP="007B7D9B">
      <w:pPr>
        <w:spacing w:line="500" w:lineRule="exact"/>
        <w:ind w:firstLineChars="150" w:firstLine="360"/>
        <w:rPr>
          <w:sz w:val="24"/>
        </w:rPr>
      </w:pPr>
      <w:r>
        <w:rPr>
          <w:rFonts w:hint="eastAsia"/>
          <w:sz w:val="24"/>
        </w:rPr>
        <w:t>（五）</w:t>
      </w:r>
      <w:r w:rsidR="00F70495" w:rsidRPr="004C2EEA">
        <w:rPr>
          <w:rFonts w:hint="eastAsia"/>
          <w:sz w:val="24"/>
        </w:rPr>
        <w:t>口腔及口腔黏膜类</w:t>
      </w:r>
      <w:r w:rsidR="001B2823" w:rsidRPr="004C2EEA">
        <w:rPr>
          <w:rFonts w:hint="eastAsia"/>
          <w:sz w:val="24"/>
        </w:rPr>
        <w:t>：西安交大口腔医院；</w:t>
      </w:r>
    </w:p>
    <w:p w:rsidR="00721CAB" w:rsidRDefault="004C2EEA" w:rsidP="007B7D9B">
      <w:pPr>
        <w:spacing w:line="500" w:lineRule="exact"/>
        <w:ind w:firstLineChars="150" w:firstLine="360"/>
        <w:rPr>
          <w:rFonts w:hint="eastAsia"/>
          <w:sz w:val="24"/>
        </w:rPr>
      </w:pPr>
      <w:r w:rsidRPr="004C2EEA">
        <w:rPr>
          <w:rFonts w:hint="eastAsia"/>
          <w:sz w:val="24"/>
        </w:rPr>
        <w:t>（</w:t>
      </w:r>
      <w:r>
        <w:rPr>
          <w:rFonts w:hint="eastAsia"/>
          <w:sz w:val="24"/>
        </w:rPr>
        <w:t>六</w:t>
      </w:r>
      <w:r w:rsidRPr="004C2EEA">
        <w:rPr>
          <w:rFonts w:hint="eastAsia"/>
          <w:sz w:val="24"/>
        </w:rPr>
        <w:t>）</w:t>
      </w:r>
      <w:r w:rsidR="001B2823" w:rsidRPr="004C2EEA">
        <w:rPr>
          <w:rFonts w:hint="eastAsia"/>
          <w:sz w:val="24"/>
        </w:rPr>
        <w:t>中医类：陕西省中研院、西安市中医医院。</w:t>
      </w:r>
    </w:p>
    <w:p w:rsidR="001B2823" w:rsidRPr="007B7D9B" w:rsidRDefault="001B2823" w:rsidP="00721CAB">
      <w:pPr>
        <w:pStyle w:val="a8"/>
        <w:spacing w:line="500" w:lineRule="exact"/>
        <w:ind w:firstLineChars="0" w:firstLine="0"/>
        <w:rPr>
          <w:b/>
          <w:sz w:val="24"/>
        </w:rPr>
      </w:pPr>
      <w:r w:rsidRPr="007B7D9B">
        <w:rPr>
          <w:rFonts w:hint="eastAsia"/>
          <w:b/>
          <w:sz w:val="24"/>
        </w:rPr>
        <w:t>四、特殊情况报销范围及自付比例</w:t>
      </w:r>
    </w:p>
    <w:p w:rsidR="001B2823" w:rsidRDefault="001B2823" w:rsidP="007B7D9B">
      <w:pPr>
        <w:pStyle w:val="a8"/>
        <w:spacing w:line="500" w:lineRule="exact"/>
        <w:ind w:firstLineChars="150" w:firstLine="360"/>
        <w:rPr>
          <w:sz w:val="24"/>
        </w:rPr>
      </w:pPr>
      <w:r>
        <w:rPr>
          <w:rFonts w:hint="eastAsia"/>
          <w:sz w:val="24"/>
        </w:rPr>
        <w:t>（一）学生实习和寒暑假期间（急诊除外），在公费医疗非定点医院产生的医疗费，经审查符合公费医疗管理规定的仅报销</w:t>
      </w:r>
      <w:r w:rsidR="00137321">
        <w:rPr>
          <w:rFonts w:hint="eastAsia"/>
          <w:sz w:val="24"/>
        </w:rPr>
        <w:t>当月国家核拨款額。学生休学期间，</w:t>
      </w:r>
      <w:r w:rsidR="00137321">
        <w:rPr>
          <w:rFonts w:hint="eastAsia"/>
          <w:sz w:val="24"/>
        </w:rPr>
        <w:lastRenderedPageBreak/>
        <w:t>第一年可享受国家核拨公费医疗月拨款額，超过部分</w:t>
      </w:r>
      <w:r w:rsidR="00A41853">
        <w:rPr>
          <w:rFonts w:hint="eastAsia"/>
          <w:sz w:val="24"/>
        </w:rPr>
        <w:t>自付</w:t>
      </w:r>
      <w:r w:rsidR="00137321">
        <w:rPr>
          <w:rFonts w:hint="eastAsia"/>
          <w:sz w:val="24"/>
        </w:rPr>
        <w:t>；第二年起医疗费全部自付。</w:t>
      </w:r>
    </w:p>
    <w:p w:rsidR="00721CAB" w:rsidRDefault="00137321" w:rsidP="007B7D9B">
      <w:pPr>
        <w:pStyle w:val="a8"/>
        <w:spacing w:line="500" w:lineRule="exact"/>
        <w:ind w:firstLineChars="150" w:firstLine="360"/>
        <w:rPr>
          <w:rFonts w:hint="eastAsia"/>
          <w:sz w:val="24"/>
        </w:rPr>
      </w:pPr>
      <w:r>
        <w:rPr>
          <w:rFonts w:hint="eastAsia"/>
          <w:sz w:val="24"/>
        </w:rPr>
        <w:t>（二）经校医院同意转至非学校定点医院的诊疗费用个人自付比例上上浮</w:t>
      </w:r>
      <w:r>
        <w:rPr>
          <w:rFonts w:hint="eastAsia"/>
          <w:sz w:val="24"/>
        </w:rPr>
        <w:t>10%</w:t>
      </w:r>
      <w:r>
        <w:rPr>
          <w:rFonts w:hint="eastAsia"/>
          <w:sz w:val="24"/>
        </w:rPr>
        <w:t>。未经校医院同意自行到非</w:t>
      </w:r>
      <w:r w:rsidR="002A399F">
        <w:rPr>
          <w:rFonts w:hint="eastAsia"/>
          <w:sz w:val="24"/>
        </w:rPr>
        <w:t>学校定点医院所产生费用均自付。</w:t>
      </w:r>
    </w:p>
    <w:p w:rsidR="002A399F" w:rsidRPr="007B7D9B" w:rsidRDefault="002A399F" w:rsidP="00721CAB">
      <w:pPr>
        <w:pStyle w:val="a8"/>
        <w:spacing w:line="500" w:lineRule="exact"/>
        <w:ind w:firstLineChars="0" w:firstLine="0"/>
        <w:rPr>
          <w:b/>
          <w:sz w:val="24"/>
        </w:rPr>
      </w:pPr>
      <w:r w:rsidRPr="007B7D9B">
        <w:rPr>
          <w:rFonts w:hint="eastAsia"/>
          <w:b/>
          <w:sz w:val="24"/>
        </w:rPr>
        <w:t>五、报销规定</w:t>
      </w:r>
    </w:p>
    <w:p w:rsidR="002A399F" w:rsidRDefault="002A399F" w:rsidP="007B7D9B">
      <w:pPr>
        <w:pStyle w:val="a8"/>
        <w:spacing w:line="500" w:lineRule="exact"/>
        <w:ind w:firstLineChars="150" w:firstLine="360"/>
        <w:rPr>
          <w:sz w:val="24"/>
        </w:rPr>
      </w:pPr>
      <w:r>
        <w:rPr>
          <w:rFonts w:hint="eastAsia"/>
          <w:sz w:val="24"/>
        </w:rPr>
        <w:t>（一）凡享受公费医疗待遇人员在校医院就诊时（门诊和住院），直接缴纳公费医疗规定自付比例的</w:t>
      </w:r>
      <w:r w:rsidR="00936481">
        <w:rPr>
          <w:rFonts w:hint="eastAsia"/>
          <w:sz w:val="24"/>
        </w:rPr>
        <w:t>费用，自付费用不再享受再次报销。</w:t>
      </w:r>
    </w:p>
    <w:p w:rsidR="00936481" w:rsidRDefault="00936481" w:rsidP="007B7D9B">
      <w:pPr>
        <w:pStyle w:val="a8"/>
        <w:spacing w:line="500" w:lineRule="exact"/>
        <w:ind w:firstLineChars="150" w:firstLine="360"/>
        <w:rPr>
          <w:sz w:val="24"/>
        </w:rPr>
      </w:pPr>
      <w:r>
        <w:rPr>
          <w:rFonts w:hint="eastAsia"/>
          <w:sz w:val="24"/>
        </w:rPr>
        <w:t>（二）凡享受公费医疗待遇人员在校外定点医院门诊和住院产生的医疗费按规定比例报销。报销时必须按照校医院的要求提供双签字（指科主任以上）同意转院的转诊单、就诊医院门诊病历、住院病历的长期和临时医嘱</w:t>
      </w:r>
      <w:r w:rsidR="002D6E4A">
        <w:rPr>
          <w:rFonts w:hint="eastAsia"/>
          <w:sz w:val="24"/>
        </w:rPr>
        <w:t>、出院证明等复印件、复式处方、检查报告单、出院结算明细账单及财务部门统一印制的正式发票等单据。若无病历记载与医疗费收据不符者不予报销。</w:t>
      </w:r>
    </w:p>
    <w:p w:rsidR="00721CAB" w:rsidRDefault="002D6E4A" w:rsidP="007B7D9B">
      <w:pPr>
        <w:pStyle w:val="a8"/>
        <w:spacing w:line="500" w:lineRule="exact"/>
        <w:ind w:firstLineChars="150" w:firstLine="360"/>
        <w:rPr>
          <w:rFonts w:hint="eastAsia"/>
          <w:sz w:val="24"/>
        </w:rPr>
      </w:pPr>
      <w:r>
        <w:rPr>
          <w:rFonts w:hint="eastAsia"/>
          <w:sz w:val="24"/>
        </w:rPr>
        <w:t>（三）</w:t>
      </w:r>
      <w:r w:rsidR="005A7277">
        <w:rPr>
          <w:rFonts w:hint="eastAsia"/>
          <w:sz w:val="24"/>
        </w:rPr>
        <w:t>公费医疗每季度统一在校医院报销，若当年发生的医疗费未及时报销，可延缓到第二年第一季度报销，</w:t>
      </w:r>
      <w:r w:rsidR="003079F5">
        <w:rPr>
          <w:rFonts w:hint="eastAsia"/>
          <w:sz w:val="24"/>
        </w:rPr>
        <w:t>过期不予报销。</w:t>
      </w:r>
    </w:p>
    <w:p w:rsidR="00721CAB" w:rsidRPr="007B7D9B" w:rsidRDefault="00721CAB" w:rsidP="007B7D9B">
      <w:pPr>
        <w:pStyle w:val="a8"/>
        <w:spacing w:after="240" w:line="500" w:lineRule="exact"/>
        <w:ind w:firstLineChars="0" w:firstLine="0"/>
        <w:rPr>
          <w:rFonts w:hint="eastAsia"/>
          <w:b/>
          <w:sz w:val="24"/>
        </w:rPr>
      </w:pPr>
      <w:r w:rsidRPr="007B7D9B">
        <w:rPr>
          <w:rFonts w:hint="eastAsia"/>
          <w:b/>
          <w:sz w:val="24"/>
        </w:rPr>
        <w:t>六</w:t>
      </w:r>
      <w:r w:rsidRPr="007B7D9B">
        <w:rPr>
          <w:b/>
          <w:sz w:val="24"/>
        </w:rPr>
        <w:t>、</w:t>
      </w:r>
      <w:r w:rsidR="00447FF6" w:rsidRPr="007B7D9B">
        <w:rPr>
          <w:rFonts w:hint="eastAsia"/>
          <w:b/>
          <w:sz w:val="24"/>
        </w:rPr>
        <w:t>就诊流程</w:t>
      </w:r>
    </w:p>
    <w:p w:rsidR="00447FF6" w:rsidRPr="00721CAB" w:rsidRDefault="00447FF6" w:rsidP="00447FF6">
      <w:pPr>
        <w:jc w:val="center"/>
        <w:rPr>
          <w:szCs w:val="21"/>
        </w:rPr>
      </w:pPr>
      <w:r w:rsidRPr="00721CAB">
        <w:rPr>
          <w:rFonts w:hint="eastAsia"/>
          <w:szCs w:val="21"/>
        </w:rPr>
        <w:t>学生带医保证、一卡通来校医院就诊</w:t>
      </w:r>
    </w:p>
    <w:p w:rsidR="00447FF6" w:rsidRPr="00721CAB" w:rsidRDefault="00C367C5" w:rsidP="00447FF6">
      <w:pPr>
        <w:rPr>
          <w:szCs w:val="21"/>
        </w:rPr>
      </w:pPr>
      <w:r w:rsidRPr="00721CAB">
        <w:rPr>
          <w:szCs w:val="21"/>
        </w:rPr>
        <w:pict>
          <v:line id="直线 6" o:spid="_x0000_s1026" style="position:absolute;left:0;text-align:left;z-index:251660288" from="207.4pt,.2pt" to="207.45pt,32.4pt" strokeweight=".5pt">
            <v:fill o:detectmouseclick="t"/>
            <v:stroke endarrow="open"/>
          </v:line>
        </w:pict>
      </w:r>
    </w:p>
    <w:p w:rsidR="00447FF6" w:rsidRPr="00721CAB" w:rsidRDefault="00447FF6" w:rsidP="00447FF6">
      <w:pPr>
        <w:rPr>
          <w:szCs w:val="21"/>
        </w:rPr>
      </w:pPr>
    </w:p>
    <w:p w:rsidR="00447FF6" w:rsidRPr="00721CAB" w:rsidRDefault="00447FF6" w:rsidP="00721CAB">
      <w:pPr>
        <w:jc w:val="center"/>
        <w:rPr>
          <w:szCs w:val="21"/>
        </w:rPr>
      </w:pPr>
      <w:r w:rsidRPr="00721CAB">
        <w:rPr>
          <w:rFonts w:hint="eastAsia"/>
          <w:szCs w:val="21"/>
        </w:rPr>
        <w:t>医生接诊</w:t>
      </w:r>
    </w:p>
    <w:p w:rsidR="00447FF6" w:rsidRPr="00721CAB" w:rsidRDefault="00C367C5" w:rsidP="00447FF6">
      <w:pPr>
        <w:rPr>
          <w:szCs w:val="21"/>
        </w:rPr>
      </w:pPr>
      <w:r w:rsidRPr="00721CAB">
        <w:rPr>
          <w:szCs w:val="21"/>
        </w:rPr>
        <w:pict>
          <v:line id="直线 14" o:spid="_x0000_s1027" style="position:absolute;left:0;text-align:left;z-index:251661312" from="207.9pt,.1pt" to="207.95pt,21.85pt">
            <v:fill o:detectmouseclick="t"/>
          </v:line>
        </w:pict>
      </w:r>
    </w:p>
    <w:p w:rsidR="00447FF6" w:rsidRPr="00721CAB" w:rsidRDefault="00C367C5" w:rsidP="00447FF6">
      <w:pPr>
        <w:rPr>
          <w:szCs w:val="21"/>
        </w:rPr>
      </w:pPr>
      <w:r w:rsidRPr="00721CAB">
        <w:rPr>
          <w:szCs w:val="21"/>
        </w:rPr>
        <w:pict>
          <v:line id="直线 20" o:spid="_x0000_s1033" style="position:absolute;left:0;text-align:left;z-index:251667456" from="331.9pt,7.55pt" to="331.95pt,39.75pt" strokeweight=".5pt">
            <v:stroke endarrow="open"/>
          </v:line>
        </w:pict>
      </w:r>
      <w:r w:rsidRPr="00721CAB">
        <w:rPr>
          <w:szCs w:val="21"/>
        </w:rPr>
        <w:pict>
          <v:line id="直线 18" o:spid="_x0000_s1031" style="position:absolute;left:0;text-align:left;z-index:251665408" from="84.4pt,7.55pt" to="84.45pt,39.75pt" strokeweight=".5pt">
            <v:stroke endarrow="open"/>
          </v:line>
        </w:pict>
      </w:r>
      <w:r w:rsidRPr="00721CAB">
        <w:rPr>
          <w:szCs w:val="21"/>
        </w:rPr>
        <w:pict>
          <v:line id="直线 15" o:spid="_x0000_s1028" style="position:absolute;left:0;text-align:left;z-index:251662336" from="84.1pt,7pt" to="331.75pt,7.05pt">
            <v:fill o:detectmouseclick="t"/>
          </v:line>
        </w:pict>
      </w:r>
      <w:r w:rsidRPr="00721CAB">
        <w:rPr>
          <w:szCs w:val="21"/>
        </w:rPr>
        <w:pict>
          <v:line id="直线 16" o:spid="_x0000_s1029" style="position:absolute;left:0;text-align:left;z-index:251663360" from="208.15pt,6.8pt" to="208.2pt,39pt" strokeweight=".5pt">
            <v:stroke endarrow="open"/>
          </v:line>
        </w:pict>
      </w:r>
    </w:p>
    <w:p w:rsidR="00447FF6" w:rsidRPr="00721CAB" w:rsidRDefault="00447FF6" w:rsidP="00447FF6">
      <w:pPr>
        <w:rPr>
          <w:szCs w:val="21"/>
        </w:rPr>
      </w:pPr>
    </w:p>
    <w:p w:rsidR="00447FF6" w:rsidRPr="00721CAB" w:rsidRDefault="00447FF6" w:rsidP="00447FF6">
      <w:pPr>
        <w:rPr>
          <w:szCs w:val="21"/>
        </w:rPr>
      </w:pPr>
    </w:p>
    <w:p w:rsidR="00447FF6" w:rsidRPr="00721CAB" w:rsidRDefault="00C367C5" w:rsidP="00447FF6">
      <w:pPr>
        <w:rPr>
          <w:szCs w:val="21"/>
        </w:rPr>
      </w:pPr>
      <w:r w:rsidRPr="00721CAB">
        <w:rPr>
          <w:szCs w:val="21"/>
        </w:rPr>
        <w:pict>
          <v:line id="直线 21" o:spid="_x0000_s1034" style="position:absolute;left:0;text-align:left;z-index:251668480" from="331.15pt,14.75pt" to="331.2pt,46.95pt" strokeweight=".5pt">
            <v:stroke endarrow="open"/>
          </v:line>
        </w:pict>
      </w:r>
      <w:r w:rsidRPr="00721CAB">
        <w:rPr>
          <w:szCs w:val="21"/>
        </w:rPr>
        <w:pict>
          <v:line id="直线 19" o:spid="_x0000_s1032" style="position:absolute;left:0;text-align:left;z-index:251666432" from="83.65pt,13.25pt" to="83.7pt,45.45pt" strokeweight=".5pt">
            <v:stroke endarrow="open"/>
          </v:line>
        </w:pict>
      </w:r>
      <w:r w:rsidR="00447FF6" w:rsidRPr="00721CAB">
        <w:rPr>
          <w:rFonts w:hint="eastAsia"/>
          <w:szCs w:val="21"/>
        </w:rPr>
        <w:t xml:space="preserve">         </w:t>
      </w:r>
      <w:r w:rsidR="00721CAB">
        <w:rPr>
          <w:szCs w:val="21"/>
        </w:rPr>
        <w:t xml:space="preserve"> </w:t>
      </w:r>
      <w:r w:rsidR="00447FF6" w:rsidRPr="00721CAB">
        <w:rPr>
          <w:rFonts w:hint="eastAsia"/>
          <w:szCs w:val="21"/>
        </w:rPr>
        <w:t xml:space="preserve"> </w:t>
      </w:r>
      <w:r w:rsidR="00447FF6" w:rsidRPr="00721CAB">
        <w:rPr>
          <w:rFonts w:hint="eastAsia"/>
          <w:szCs w:val="21"/>
        </w:rPr>
        <w:t>需门诊转诊</w:t>
      </w:r>
      <w:r w:rsidR="00447FF6" w:rsidRPr="00721CAB">
        <w:rPr>
          <w:rFonts w:hint="eastAsia"/>
          <w:szCs w:val="21"/>
        </w:rPr>
        <w:t xml:space="preserve">         </w:t>
      </w:r>
      <w:r w:rsidR="00721CAB">
        <w:rPr>
          <w:szCs w:val="21"/>
        </w:rPr>
        <w:t xml:space="preserve">    </w:t>
      </w:r>
      <w:r w:rsidR="00447FF6" w:rsidRPr="00721CAB">
        <w:rPr>
          <w:rFonts w:hint="eastAsia"/>
          <w:szCs w:val="21"/>
        </w:rPr>
        <w:t>本校医院门诊</w:t>
      </w:r>
      <w:r w:rsidR="00447FF6" w:rsidRPr="00721CAB">
        <w:rPr>
          <w:rFonts w:hint="eastAsia"/>
          <w:szCs w:val="21"/>
        </w:rPr>
        <w:t xml:space="preserve">         </w:t>
      </w:r>
      <w:r w:rsidR="00721CAB">
        <w:rPr>
          <w:szCs w:val="21"/>
        </w:rPr>
        <w:t xml:space="preserve">   </w:t>
      </w:r>
      <w:r w:rsidR="00447FF6" w:rsidRPr="00721CAB">
        <w:rPr>
          <w:rFonts w:hint="eastAsia"/>
          <w:szCs w:val="21"/>
        </w:rPr>
        <w:t>需住院转诊</w:t>
      </w:r>
      <w:r w:rsidR="00447FF6" w:rsidRPr="00721CAB">
        <w:rPr>
          <w:rFonts w:hint="eastAsia"/>
          <w:szCs w:val="21"/>
        </w:rPr>
        <w:t xml:space="preserve"> </w:t>
      </w:r>
    </w:p>
    <w:p w:rsidR="00447FF6" w:rsidRPr="00721CAB" w:rsidRDefault="00447FF6" w:rsidP="00447FF6">
      <w:pPr>
        <w:rPr>
          <w:szCs w:val="21"/>
        </w:rPr>
      </w:pPr>
      <w:r w:rsidRPr="00721CAB">
        <w:rPr>
          <w:rFonts w:hint="eastAsia"/>
          <w:szCs w:val="21"/>
        </w:rPr>
        <w:t xml:space="preserve">                              </w:t>
      </w:r>
      <w:r w:rsidR="00721CAB">
        <w:rPr>
          <w:szCs w:val="21"/>
        </w:rPr>
        <w:t xml:space="preserve">     </w:t>
      </w:r>
      <w:r w:rsidRPr="00721CAB">
        <w:rPr>
          <w:rFonts w:hint="eastAsia"/>
          <w:szCs w:val="21"/>
        </w:rPr>
        <w:t>或住院治疗</w:t>
      </w:r>
    </w:p>
    <w:p w:rsidR="00447FF6" w:rsidRPr="00721CAB" w:rsidRDefault="00447FF6" w:rsidP="00447FF6">
      <w:pPr>
        <w:rPr>
          <w:szCs w:val="21"/>
        </w:rPr>
      </w:pPr>
    </w:p>
    <w:p w:rsidR="00447FF6" w:rsidRPr="00721CAB" w:rsidRDefault="00C367C5" w:rsidP="00447FF6">
      <w:pPr>
        <w:rPr>
          <w:szCs w:val="21"/>
        </w:rPr>
      </w:pPr>
      <w:r w:rsidRPr="00721CAB">
        <w:rPr>
          <w:szCs w:val="21"/>
        </w:rPr>
        <w:pict>
          <v:line id="直线 22" o:spid="_x0000_s1035" style="position:absolute;left:0;text-align:left;z-index:251669504" from="331.95pt,14.45pt" to="332pt,46.65pt" strokeweight=".5pt">
            <v:stroke endarrow="open"/>
          </v:line>
        </w:pict>
      </w:r>
      <w:r w:rsidRPr="00721CAB">
        <w:rPr>
          <w:szCs w:val="21"/>
        </w:rPr>
        <w:pict>
          <v:line id="直线 17" o:spid="_x0000_s1030" style="position:absolute;left:0;text-align:left;z-index:251664384" from="83.65pt,15.2pt" to="83.7pt,47.4pt" strokeweight=".5pt">
            <v:stroke endarrow="open"/>
          </v:line>
        </w:pict>
      </w:r>
      <w:r w:rsidR="00447FF6" w:rsidRPr="00721CAB">
        <w:rPr>
          <w:rFonts w:hint="eastAsia"/>
          <w:szCs w:val="21"/>
        </w:rPr>
        <w:t xml:space="preserve">       </w:t>
      </w:r>
      <w:r w:rsidR="00721CAB">
        <w:rPr>
          <w:szCs w:val="21"/>
        </w:rPr>
        <w:t xml:space="preserve"> </w:t>
      </w:r>
      <w:r w:rsidR="00447FF6" w:rsidRPr="00721CAB">
        <w:rPr>
          <w:rFonts w:hint="eastAsia"/>
          <w:szCs w:val="21"/>
        </w:rPr>
        <w:t xml:space="preserve">  </w:t>
      </w:r>
      <w:r w:rsidR="00447FF6" w:rsidRPr="00721CAB">
        <w:rPr>
          <w:rFonts w:hint="eastAsia"/>
          <w:szCs w:val="21"/>
        </w:rPr>
        <w:t>医生开转诊单</w:t>
      </w:r>
      <w:r w:rsidR="00447FF6" w:rsidRPr="00721CAB">
        <w:rPr>
          <w:rFonts w:hint="eastAsia"/>
          <w:szCs w:val="21"/>
        </w:rPr>
        <w:t xml:space="preserve">                        </w:t>
      </w:r>
      <w:r w:rsidR="00721CAB">
        <w:rPr>
          <w:szCs w:val="21"/>
        </w:rPr>
        <w:t xml:space="preserve">       </w:t>
      </w:r>
      <w:r w:rsidR="00447FF6" w:rsidRPr="00721CAB">
        <w:rPr>
          <w:rFonts w:hint="eastAsia"/>
          <w:szCs w:val="21"/>
        </w:rPr>
        <w:t>医生开外转住院审批单</w:t>
      </w:r>
    </w:p>
    <w:p w:rsidR="00447FF6" w:rsidRPr="00721CAB" w:rsidRDefault="00447FF6" w:rsidP="00447FF6">
      <w:pPr>
        <w:rPr>
          <w:szCs w:val="21"/>
        </w:rPr>
      </w:pPr>
      <w:r w:rsidRPr="00721CAB">
        <w:rPr>
          <w:rFonts w:hint="eastAsia"/>
          <w:szCs w:val="21"/>
        </w:rPr>
        <w:t xml:space="preserve">                               </w:t>
      </w:r>
    </w:p>
    <w:p w:rsidR="00447FF6" w:rsidRPr="00721CAB" w:rsidRDefault="00447FF6" w:rsidP="00447FF6">
      <w:pPr>
        <w:rPr>
          <w:szCs w:val="21"/>
        </w:rPr>
      </w:pPr>
    </w:p>
    <w:p w:rsidR="00447FF6" w:rsidRPr="00721CAB" w:rsidRDefault="00447FF6" w:rsidP="00447FF6">
      <w:pPr>
        <w:rPr>
          <w:szCs w:val="21"/>
        </w:rPr>
      </w:pPr>
      <w:r w:rsidRPr="00721CAB">
        <w:rPr>
          <w:rFonts w:hint="eastAsia"/>
          <w:szCs w:val="21"/>
        </w:rPr>
        <w:t xml:space="preserve">     </w:t>
      </w:r>
      <w:r w:rsidRPr="00721CAB">
        <w:rPr>
          <w:rFonts w:hint="eastAsia"/>
          <w:szCs w:val="21"/>
        </w:rPr>
        <w:t>学生到指定医院就诊治疗</w:t>
      </w:r>
      <w:r w:rsidRPr="00721CAB">
        <w:rPr>
          <w:rFonts w:hint="eastAsia"/>
          <w:szCs w:val="21"/>
        </w:rPr>
        <w:t xml:space="preserve">                    </w:t>
      </w:r>
      <w:r w:rsidR="00721CAB">
        <w:rPr>
          <w:szCs w:val="21"/>
        </w:rPr>
        <w:t xml:space="preserve">        </w:t>
      </w:r>
      <w:r w:rsidRPr="00721CAB">
        <w:rPr>
          <w:rFonts w:hint="eastAsia"/>
          <w:szCs w:val="21"/>
        </w:rPr>
        <w:t xml:space="preserve">   </w:t>
      </w:r>
      <w:r w:rsidRPr="00721CAB">
        <w:rPr>
          <w:rFonts w:hint="eastAsia"/>
          <w:szCs w:val="21"/>
        </w:rPr>
        <w:t>医务科登记</w:t>
      </w:r>
    </w:p>
    <w:p w:rsidR="00447FF6" w:rsidRPr="00721CAB" w:rsidRDefault="00C367C5" w:rsidP="00447FF6">
      <w:pPr>
        <w:rPr>
          <w:szCs w:val="21"/>
        </w:rPr>
      </w:pPr>
      <w:r w:rsidRPr="00721CAB">
        <w:rPr>
          <w:noProof/>
          <w:szCs w:val="21"/>
        </w:rPr>
        <w:pict>
          <v:line id="_x0000_s1036" style="position:absolute;left:0;text-align:left;z-index:251670528" from="331.2pt,2.7pt" to="331.25pt,34.9pt" strokeweight=".5pt">
            <v:stroke endarrow="open"/>
          </v:line>
        </w:pict>
      </w:r>
    </w:p>
    <w:p w:rsidR="00447FF6" w:rsidRPr="00721CAB" w:rsidRDefault="00447FF6" w:rsidP="00447FF6">
      <w:pPr>
        <w:rPr>
          <w:szCs w:val="21"/>
        </w:rPr>
      </w:pPr>
    </w:p>
    <w:p w:rsidR="00017840" w:rsidRDefault="00447FF6" w:rsidP="00017840">
      <w:pPr>
        <w:spacing w:line="500" w:lineRule="exact"/>
        <w:rPr>
          <w:rFonts w:hint="eastAsia"/>
          <w:sz w:val="24"/>
        </w:rPr>
      </w:pPr>
      <w:r w:rsidRPr="00721CAB">
        <w:rPr>
          <w:rFonts w:hint="eastAsia"/>
          <w:szCs w:val="21"/>
        </w:rPr>
        <w:t xml:space="preserve">       </w:t>
      </w:r>
      <w:r w:rsidR="001B0479" w:rsidRPr="00721CAB">
        <w:rPr>
          <w:rFonts w:hint="eastAsia"/>
          <w:szCs w:val="21"/>
        </w:rPr>
        <w:t xml:space="preserve">                              </w:t>
      </w:r>
      <w:r w:rsidR="00721CAB">
        <w:rPr>
          <w:szCs w:val="21"/>
        </w:rPr>
        <w:t xml:space="preserve">           </w:t>
      </w:r>
      <w:r w:rsidRPr="00721CAB">
        <w:rPr>
          <w:rFonts w:hint="eastAsia"/>
          <w:szCs w:val="21"/>
        </w:rPr>
        <w:t xml:space="preserve"> </w:t>
      </w:r>
      <w:r w:rsidRPr="00721CAB">
        <w:rPr>
          <w:rFonts w:hint="eastAsia"/>
          <w:szCs w:val="21"/>
        </w:rPr>
        <w:t>学生带医保证到指定医院住院治疗</w:t>
      </w:r>
    </w:p>
    <w:sectPr w:rsidR="00017840" w:rsidSect="005E2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7C5" w:rsidRDefault="00C367C5" w:rsidP="00017840">
      <w:r>
        <w:separator/>
      </w:r>
    </w:p>
  </w:endnote>
  <w:endnote w:type="continuationSeparator" w:id="0">
    <w:p w:rsidR="00C367C5" w:rsidRDefault="00C367C5" w:rsidP="0001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7C5" w:rsidRDefault="00C367C5" w:rsidP="00017840">
      <w:r>
        <w:separator/>
      </w:r>
    </w:p>
  </w:footnote>
  <w:footnote w:type="continuationSeparator" w:id="0">
    <w:p w:rsidR="00C367C5" w:rsidRDefault="00C367C5" w:rsidP="000178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55662"/>
    <w:multiLevelType w:val="hybridMultilevel"/>
    <w:tmpl w:val="F7B231FC"/>
    <w:lvl w:ilvl="0" w:tplc="E07ED04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A60212"/>
    <w:multiLevelType w:val="hybridMultilevel"/>
    <w:tmpl w:val="CEE6096C"/>
    <w:lvl w:ilvl="0" w:tplc="BFF0FC76">
      <w:start w:val="1"/>
      <w:numFmt w:val="japaneseCounting"/>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5771D40D"/>
    <w:multiLevelType w:val="singleLevel"/>
    <w:tmpl w:val="5771D40D"/>
    <w:lvl w:ilvl="0">
      <w:start w:val="6"/>
      <w:numFmt w:val="chineseCounting"/>
      <w:suff w:val="nothing"/>
      <w:lvlText w:val="%1、"/>
      <w:lvlJc w:val="left"/>
    </w:lvl>
  </w:abstractNum>
  <w:abstractNum w:abstractNumId="3" w15:restartNumberingAfterBreak="0">
    <w:nsid w:val="5A134B1C"/>
    <w:multiLevelType w:val="hybridMultilevel"/>
    <w:tmpl w:val="5778237A"/>
    <w:lvl w:ilvl="0" w:tplc="474A527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5411A7"/>
    <w:multiLevelType w:val="hybridMultilevel"/>
    <w:tmpl w:val="221CD150"/>
    <w:lvl w:ilvl="0" w:tplc="659ECEC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7840"/>
    <w:rsid w:val="00017840"/>
    <w:rsid w:val="001015AB"/>
    <w:rsid w:val="00136FE7"/>
    <w:rsid w:val="00137321"/>
    <w:rsid w:val="001B0479"/>
    <w:rsid w:val="001B2823"/>
    <w:rsid w:val="00256AE6"/>
    <w:rsid w:val="002A399F"/>
    <w:rsid w:val="002D6E4A"/>
    <w:rsid w:val="003079F5"/>
    <w:rsid w:val="003F07A7"/>
    <w:rsid w:val="00447FF6"/>
    <w:rsid w:val="004C2EEA"/>
    <w:rsid w:val="00511742"/>
    <w:rsid w:val="0056049A"/>
    <w:rsid w:val="005777E7"/>
    <w:rsid w:val="005A7277"/>
    <w:rsid w:val="005E21D8"/>
    <w:rsid w:val="00721CAB"/>
    <w:rsid w:val="0075634E"/>
    <w:rsid w:val="007B7D9B"/>
    <w:rsid w:val="0084353B"/>
    <w:rsid w:val="008C1358"/>
    <w:rsid w:val="00936481"/>
    <w:rsid w:val="009530BF"/>
    <w:rsid w:val="00A41853"/>
    <w:rsid w:val="00A450D9"/>
    <w:rsid w:val="00A510DA"/>
    <w:rsid w:val="00B45536"/>
    <w:rsid w:val="00C34987"/>
    <w:rsid w:val="00C367C5"/>
    <w:rsid w:val="00C37040"/>
    <w:rsid w:val="00E25602"/>
    <w:rsid w:val="00E62CC1"/>
    <w:rsid w:val="00E874B5"/>
    <w:rsid w:val="00EC1A43"/>
    <w:rsid w:val="00F05763"/>
    <w:rsid w:val="00F4461D"/>
    <w:rsid w:val="00F7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1ABD"/>
  <w15:docId w15:val="{E8D0C4D5-B28B-4A98-A9EF-954AA03B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8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8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7840"/>
    <w:rPr>
      <w:sz w:val="18"/>
      <w:szCs w:val="18"/>
    </w:rPr>
  </w:style>
  <w:style w:type="paragraph" w:styleId="a5">
    <w:name w:val="footer"/>
    <w:basedOn w:val="a"/>
    <w:link w:val="a6"/>
    <w:uiPriority w:val="99"/>
    <w:unhideWhenUsed/>
    <w:rsid w:val="000178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7840"/>
    <w:rPr>
      <w:sz w:val="18"/>
      <w:szCs w:val="18"/>
    </w:rPr>
  </w:style>
  <w:style w:type="character" w:styleId="a7">
    <w:name w:val="Hyperlink"/>
    <w:basedOn w:val="a0"/>
    <w:uiPriority w:val="99"/>
    <w:semiHidden/>
    <w:unhideWhenUsed/>
    <w:rsid w:val="00C37040"/>
    <w:rPr>
      <w:color w:val="0000FF"/>
      <w:u w:val="single"/>
    </w:rPr>
  </w:style>
  <w:style w:type="paragraph" w:styleId="HTML">
    <w:name w:val="HTML Preformatted"/>
    <w:basedOn w:val="a"/>
    <w:link w:val="HTML0"/>
    <w:uiPriority w:val="99"/>
    <w:semiHidden/>
    <w:unhideWhenUsed/>
    <w:rsid w:val="00C37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rsid w:val="00C37040"/>
    <w:rPr>
      <w:rFonts w:ascii="宋体" w:eastAsia="宋体" w:hAnsi="宋体" w:cs="宋体"/>
      <w:kern w:val="0"/>
      <w:sz w:val="24"/>
      <w:szCs w:val="24"/>
    </w:rPr>
  </w:style>
  <w:style w:type="paragraph" w:styleId="a8">
    <w:name w:val="List Paragraph"/>
    <w:basedOn w:val="a"/>
    <w:uiPriority w:val="34"/>
    <w:qFormat/>
    <w:rsid w:val="003F07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17</cp:revision>
  <cp:lastPrinted>2016-06-20T08:12:00Z</cp:lastPrinted>
  <dcterms:created xsi:type="dcterms:W3CDTF">2016-06-16T03:12:00Z</dcterms:created>
  <dcterms:modified xsi:type="dcterms:W3CDTF">2017-04-27T08:04:00Z</dcterms:modified>
</cp:coreProperties>
</file>